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7E" w:rsidRPr="00843C7E" w:rsidRDefault="00843C7E" w:rsidP="00843C7E">
      <w:pPr>
        <w:spacing w:after="2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3C7E">
        <w:rPr>
          <w:rFonts w:ascii="Times New Roman" w:eastAsia="Times New Roman" w:hAnsi="Times New Roman" w:cs="Times New Roman"/>
          <w:b/>
          <w:sz w:val="28"/>
        </w:rPr>
        <w:t>Резолюция</w:t>
      </w:r>
    </w:p>
    <w:p w:rsidR="00843C7E" w:rsidRPr="00843C7E" w:rsidRDefault="00843C7E" w:rsidP="00843C7E">
      <w:pPr>
        <w:spacing w:after="20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3C7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843C7E">
        <w:rPr>
          <w:rFonts w:ascii="Times New Roman" w:eastAsia="Times New Roman" w:hAnsi="Times New Roman" w:cs="Times New Roman"/>
          <w:b/>
          <w:sz w:val="28"/>
        </w:rPr>
        <w:t xml:space="preserve"> Всероссийского турагентского конгресса</w:t>
      </w:r>
    </w:p>
    <w:p w:rsidR="00843C7E" w:rsidRPr="00843C7E" w:rsidRDefault="00843C7E" w:rsidP="00843C7E">
      <w:pPr>
        <w:spacing w:after="200"/>
        <w:jc w:val="both"/>
        <w:rPr>
          <w:rFonts w:ascii="Times New Roman" w:eastAsia="Times New Roman" w:hAnsi="Times New Roman" w:cs="Times New Roman"/>
          <w:sz w:val="28"/>
        </w:rPr>
      </w:pPr>
      <w:r w:rsidRPr="00843C7E">
        <w:rPr>
          <w:rFonts w:ascii="Times New Roman" w:eastAsia="Times New Roman" w:hAnsi="Times New Roman" w:cs="Times New Roman"/>
          <w:sz w:val="28"/>
        </w:rPr>
        <w:t>9-12 апреля 2017 года                                                                                   г. Сочи</w:t>
      </w:r>
    </w:p>
    <w:p w:rsidR="00843C7E" w:rsidRPr="00843C7E" w:rsidRDefault="00843C7E" w:rsidP="00843C7E">
      <w:pPr>
        <w:spacing w:after="200"/>
        <w:jc w:val="both"/>
        <w:rPr>
          <w:rFonts w:ascii="Times New Roman" w:eastAsia="Times New Roman" w:hAnsi="Times New Roman" w:cs="Times New Roman"/>
          <w:sz w:val="28"/>
        </w:rPr>
      </w:pPr>
      <w:r w:rsidRPr="00843C7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Красная поляна, «Роза хутор»</w:t>
      </w:r>
    </w:p>
    <w:p w:rsidR="00843C7E" w:rsidRPr="00843C7E" w:rsidRDefault="00843C7E" w:rsidP="00843C7E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Участники 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lang w:val="en-US"/>
        </w:rPr>
        <w:t>II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Всероссийского турагентского конгресса отмечают, что в условиях быстро меняющейся конъюнктуры на туристском рынке, низкой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маржинальности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турбизнеса, снижения агентских комиссий, крайне необходимо развивать открытый диалог участников рынка, органов государственной власти и управления, сформировать и заявить свою позицию по следующим актуальным проблемам:</w:t>
      </w:r>
    </w:p>
    <w:p w:rsidR="00843C7E" w:rsidRPr="00843C7E" w:rsidRDefault="00843C7E" w:rsidP="00843C7E">
      <w:pPr>
        <w:numPr>
          <w:ilvl w:val="0"/>
          <w:numId w:val="1"/>
        </w:numPr>
        <w:spacing w:after="200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Совершенствование законодательного регулирования: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- принятие механизмов стимулирования потребительского спроса на основе уже разработанного законопроекта по налоговым льготам для работодателей, расходующих средства на туризм и отдых своих сотрудников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vertAlign w:val="superscript"/>
        </w:rPr>
        <w:footnoteReference w:id="1"/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, а также по налоговым вычетам для физических лиц в части расходов на туристские поездки, в том числе на санаторно-курортное лечение;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ускорение принятия изменений в отраслевое законодательство, обеспечивающих свободу договора и отмену требования продвижения и реализации турпродукта 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турагентам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только «от имени и по поручению туроператора»;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- разработка и реализация программ субсидирования перевозок (ави</w:t>
      </w:r>
      <w:proofErr w:type="gram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а-</w:t>
      </w:r>
      <w:proofErr w:type="gram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ж/д транспорта) в составе комплексных туров; 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- изменение правил организованной перевозки детских групп автобусами, снятие ограничения по 10-летнему сроку их выпуска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vertAlign w:val="superscript"/>
        </w:rPr>
        <w:footnoteReference w:id="2"/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привести в соответствие с действующим законодательством уже принятые нормативно-правовые акты: </w:t>
      </w:r>
      <w:proofErr w:type="gram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Постановление Правительства РФ от 01.08.2016 № 736 «О внесении изменений в Правила оказания услуг по реализации туристского продукта», приказ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Минкульта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России от 31.10.2016 № 2386 "Об утверждении типовых форм договора о реализации туристского продукта, заключаемого между туроператором и туристом и (или) иным 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заказчиком, и договора о реализации туристского продукта, заключаемого между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турагентом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туристом и (или) иным заказчиком";</w:t>
      </w:r>
      <w:proofErr w:type="gramEnd"/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- закрепить в отраслевом законе понятие «сеть турагентств» с соответствующими критериями и признаками;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- законодательно определить единые правила реализации турпродукта, в том числе для онлайн-продаж;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gram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в целях применения пониженных тарифов страховых взносов принять меры по включению деятельности турагентств в группировку кода </w:t>
      </w:r>
      <w:hyperlink r:id="rId8" w:history="1">
        <w:r w:rsidRPr="00843C7E">
          <w:rPr>
            <w:rFonts w:ascii="Times New Roman" w:eastAsia="Times New Roman" w:hAnsi="Times New Roman" w:cs="Times New Roman"/>
            <w:color w:val="000000" w:themeColor="text1"/>
            <w:sz w:val="28"/>
          </w:rPr>
          <w:t>52.29</w:t>
        </w:r>
      </w:hyperlink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«Деятельность вспомогательная прочая, связанная с перевозками» (разд. H «Транспортировка и хранение»), учитывая, что в старом классификаторе деятельность турагентств относилась к разделу I «Транспорт и связь» (входила в группу </w:t>
      </w:r>
      <w:hyperlink r:id="rId9" w:history="1">
        <w:r w:rsidRPr="00843C7E">
          <w:rPr>
            <w:rFonts w:ascii="Times New Roman" w:eastAsia="Times New Roman" w:hAnsi="Times New Roman" w:cs="Times New Roman"/>
            <w:color w:val="000000" w:themeColor="text1"/>
            <w:sz w:val="28"/>
          </w:rPr>
          <w:t>63</w:t>
        </w:r>
      </w:hyperlink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«Вспомогательная и дополнительная транспортная деятельность»);</w:t>
      </w:r>
      <w:proofErr w:type="gramEnd"/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- стимулировать въездной туризм путем снижения визовых барьеров и других туристских формальностей.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2. Считать недопустимой и разрушающей рынок практику: 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- </w:t>
      </w:r>
      <w:r w:rsidR="00D609C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дальнейшее 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снижени</w:t>
      </w:r>
      <w:r w:rsidR="00D609CE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турагентских комиссий </w:t>
      </w:r>
      <w:r w:rsidR="00F342D0">
        <w:rPr>
          <w:rFonts w:ascii="Times New Roman" w:eastAsia="Times New Roman" w:hAnsi="Times New Roman" w:cs="Times New Roman"/>
          <w:color w:val="000000" w:themeColor="text1"/>
          <w:sz w:val="28"/>
        </w:rPr>
        <w:t>ниже сложив</w:t>
      </w:r>
      <w:r w:rsidR="00D609CE">
        <w:rPr>
          <w:rFonts w:ascii="Times New Roman" w:eastAsia="Times New Roman" w:hAnsi="Times New Roman" w:cs="Times New Roman"/>
          <w:color w:val="000000" w:themeColor="text1"/>
          <w:sz w:val="28"/>
        </w:rPr>
        <w:t>ш</w:t>
      </w:r>
      <w:bookmarkStart w:id="0" w:name="_GoBack"/>
      <w:bookmarkEnd w:id="0"/>
      <w:r w:rsidR="00D609CE">
        <w:rPr>
          <w:rFonts w:ascii="Times New Roman" w:eastAsia="Times New Roman" w:hAnsi="Times New Roman" w:cs="Times New Roman"/>
          <w:color w:val="000000" w:themeColor="text1"/>
          <w:sz w:val="28"/>
        </w:rPr>
        <w:t>егося уровня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предоставление необоснованных скидок </w:t>
      </w:r>
      <w:r w:rsidR="00D609C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туристам 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промотарифов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, генерирующих демпинг и значительно повышающих риски;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- включение в договора туроператора с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турагентом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положений, ущемляющих права потребителей (штрафы, неустойки т.д.), которые в дальнейшем приводят к правовым искам к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турагентам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3. Общественным объединениям, агентским сетям: 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- инициировать разработку и принятие стандартов для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турагентов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, обеспечивающих высокое качество и профессиональный уровень их деятельности;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- проработать совместно с органами управления (Ростуризм,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Роспотребнадзор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) практику и правовую природу «скрытого формирования туристского продукта» при оказании отдельных услуг.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4. Совершенствовать программы и стандарты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профессионального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обучения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специалистов в сфере туризма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, повышения квалификации кадров для </w:t>
      </w:r>
      <w:proofErr w:type="spellStart"/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туротрасли</w:t>
      </w:r>
      <w:proofErr w:type="spellEnd"/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. 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 xml:space="preserve">5. Внедрение электронной путевки 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должно быть добровольным и синхронизировано с нормативно-правовым, методическим и организационным обеспечением.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6. Необходимо совершенствование формирования и ведения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сведений о </w:t>
      </w:r>
      <w:proofErr w:type="spellStart"/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турагентах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Ассоциацией объединения туроператоров в сфере выездного туризма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«</w:t>
      </w:r>
      <w:proofErr w:type="spellStart"/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Турпомощь</w:t>
      </w:r>
      <w:proofErr w:type="spellEnd"/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».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7. Крайне важным считаем дальнейшее развитие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статистического учета и отчетности 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в туриндустрии.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8. Предлагаем продолжить практику проведения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турагентских конгрессов ежегодно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как эффективную практику для внутриотраслевого диалога, а также государственной власти и бизнеса. 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9.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Соответствующие обращения, запросы и информацию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вышеуказанным проблемам и заявленным предложениям  </w:t>
      </w:r>
      <w:r w:rsidRPr="00843C7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направить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заинтересованные органы государственной власти (Совет Федерации, Государственная Дума, Минкультуры России, Минтранс России, МИД России, Ростуризм,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Роспотребнадзор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ФНС России,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Росстандарт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, Росстат), общественные объединения, СМИ.</w:t>
      </w:r>
    </w:p>
    <w:p w:rsidR="00D609CE" w:rsidRDefault="00843C7E" w:rsidP="00D609C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Резолюция подготовлена на основе предложений участников конгресса рабочей группой в составе: Юрий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Барзыкин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(РСТ), Татьяна Дмитрова («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Банко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»), Сергей Голов (СТА), Сергей Агафонов и Инна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Руденская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(«МГП»),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Рашад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Мамедов и Александр Иванов («ТВ</w:t>
      </w:r>
      <w:proofErr w:type="gramStart"/>
      <w:r w:rsidRPr="00843C7E">
        <w:rPr>
          <w:rFonts w:ascii="Times New Roman" w:eastAsia="Times New Roman" w:hAnsi="Times New Roman" w:cs="Times New Roman"/>
          <w:color w:val="000000" w:themeColor="text1"/>
          <w:sz w:val="28"/>
          <w:lang w:val="en-US"/>
        </w:rPr>
        <w:t>S</w:t>
      </w:r>
      <w:proofErr w:type="gram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-групп»), Дмитрий Горин («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Випсервис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Тревел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»), Мария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Слугина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(«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РоссТур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»), Борис 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Шиукаев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(ООО «</w:t>
      </w:r>
      <w:proofErr w:type="spellStart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>Квадро</w:t>
      </w:r>
      <w:proofErr w:type="spellEnd"/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»), </w:t>
      </w:r>
      <w:r w:rsidRPr="00843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Светлана Макарова</w:t>
      </w:r>
      <w:r w:rsidR="00D609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43C7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609CE">
        <w:rPr>
          <w:rFonts w:ascii="Times New Roman" w:eastAsia="Times New Roman" w:hAnsi="Times New Roman" w:cs="Times New Roman"/>
          <w:color w:val="000000" w:themeColor="text1"/>
          <w:sz w:val="28"/>
        </w:rPr>
        <w:t>Дмитрий Морозов</w:t>
      </w:r>
      <w:r w:rsidR="00D609CE"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843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ГОРЯЧИЕ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43C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ТУРЫ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843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D609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609CE" w:rsidRPr="00843C7E" w:rsidRDefault="00D609C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Резолюция одобрена на заседании Комитета по взаимодействию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турагентами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Ассоциации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Турпомощь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 26.04.2017.</w:t>
      </w:r>
    </w:p>
    <w:p w:rsidR="00843C7E" w:rsidRPr="00843C7E" w:rsidRDefault="00843C7E" w:rsidP="00843C7E">
      <w:pPr>
        <w:spacing w:after="20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43C7E" w:rsidRPr="00843C7E" w:rsidRDefault="00843C7E" w:rsidP="00843C7E">
      <w:pPr>
        <w:spacing w:after="20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A769D" w:rsidRDefault="008A769D"/>
    <w:sectPr w:rsidR="008A769D" w:rsidSect="004679D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F0" w:rsidRDefault="00DB13F0" w:rsidP="00843C7E">
      <w:pPr>
        <w:spacing w:line="240" w:lineRule="auto"/>
      </w:pPr>
      <w:r>
        <w:separator/>
      </w:r>
    </w:p>
  </w:endnote>
  <w:endnote w:type="continuationSeparator" w:id="0">
    <w:p w:rsidR="00DB13F0" w:rsidRDefault="00DB13F0" w:rsidP="00843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F0" w:rsidRDefault="00DB13F0" w:rsidP="00843C7E">
      <w:pPr>
        <w:spacing w:line="240" w:lineRule="auto"/>
      </w:pPr>
      <w:r>
        <w:separator/>
      </w:r>
    </w:p>
  </w:footnote>
  <w:footnote w:type="continuationSeparator" w:id="0">
    <w:p w:rsidR="00DB13F0" w:rsidRDefault="00DB13F0" w:rsidP="00843C7E">
      <w:pPr>
        <w:spacing w:line="240" w:lineRule="auto"/>
      </w:pPr>
      <w:r>
        <w:continuationSeparator/>
      </w:r>
    </w:p>
  </w:footnote>
  <w:footnote w:id="1">
    <w:p w:rsidR="00843C7E" w:rsidRPr="003936B0" w:rsidRDefault="00843C7E" w:rsidP="00843C7E">
      <w:pPr>
        <w:pStyle w:val="a5"/>
        <w:jc w:val="both"/>
        <w:rPr>
          <w:color w:val="000000" w:themeColor="text1"/>
        </w:rPr>
      </w:pPr>
      <w:r w:rsidRPr="003936B0">
        <w:rPr>
          <w:rStyle w:val="a7"/>
          <w:color w:val="000000" w:themeColor="text1"/>
        </w:rPr>
        <w:footnoteRef/>
      </w:r>
      <w:r w:rsidRPr="003936B0">
        <w:rPr>
          <w:color w:val="000000" w:themeColor="text1"/>
        </w:rPr>
        <w:t xml:space="preserve"> «О внесении изменений в статьи  255 и 270 части второй Налогового кодекса Российской Федерации».</w:t>
      </w:r>
    </w:p>
  </w:footnote>
  <w:footnote w:id="2">
    <w:p w:rsidR="00843C7E" w:rsidRDefault="00843C7E" w:rsidP="00843C7E">
      <w:pPr>
        <w:pStyle w:val="a5"/>
        <w:jc w:val="both"/>
      </w:pPr>
      <w:r w:rsidRPr="003936B0">
        <w:rPr>
          <w:color w:val="000000" w:themeColor="text1"/>
        </w:rPr>
        <w:footnoteRef/>
      </w:r>
      <w:r w:rsidRPr="003936B0">
        <w:rPr>
          <w:color w:val="000000" w:themeColor="text1"/>
        </w:rPr>
        <w:t xml:space="preserve"> Постановление Правительства РФ № 1177 «Правила организованной перевозки группы детей автобусами».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D4" w:rsidRDefault="004965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2D0">
      <w:rPr>
        <w:noProof/>
      </w:rPr>
      <w:t>2</w:t>
    </w:r>
    <w:r>
      <w:fldChar w:fldCharType="end"/>
    </w:r>
  </w:p>
  <w:p w:rsidR="004679D4" w:rsidRDefault="00DB13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2378"/>
    <w:multiLevelType w:val="hybridMultilevel"/>
    <w:tmpl w:val="7628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7E"/>
    <w:rsid w:val="002310D8"/>
    <w:rsid w:val="003936B0"/>
    <w:rsid w:val="004965FF"/>
    <w:rsid w:val="004A0772"/>
    <w:rsid w:val="00843C7E"/>
    <w:rsid w:val="008A769D"/>
    <w:rsid w:val="009F40FA"/>
    <w:rsid w:val="00BE4786"/>
    <w:rsid w:val="00D609CE"/>
    <w:rsid w:val="00DB13F0"/>
    <w:rsid w:val="00F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C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C7E"/>
  </w:style>
  <w:style w:type="paragraph" w:styleId="a5">
    <w:name w:val="footnote text"/>
    <w:basedOn w:val="a"/>
    <w:link w:val="a6"/>
    <w:uiPriority w:val="99"/>
    <w:semiHidden/>
    <w:unhideWhenUsed/>
    <w:rsid w:val="00843C7E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3C7E"/>
    <w:rPr>
      <w:sz w:val="20"/>
      <w:szCs w:val="20"/>
    </w:rPr>
  </w:style>
  <w:style w:type="character" w:styleId="a7">
    <w:name w:val="footnote reference"/>
    <w:uiPriority w:val="99"/>
    <w:semiHidden/>
    <w:unhideWhenUsed/>
    <w:rsid w:val="00843C7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C7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C7E"/>
  </w:style>
  <w:style w:type="paragraph" w:styleId="a5">
    <w:name w:val="footnote text"/>
    <w:basedOn w:val="a"/>
    <w:link w:val="a6"/>
    <w:uiPriority w:val="99"/>
    <w:semiHidden/>
    <w:unhideWhenUsed/>
    <w:rsid w:val="00843C7E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3C7E"/>
    <w:rPr>
      <w:sz w:val="20"/>
      <w:szCs w:val="20"/>
    </w:rPr>
  </w:style>
  <w:style w:type="character" w:styleId="a7">
    <w:name w:val="footnote reference"/>
    <w:uiPriority w:val="99"/>
    <w:semiHidden/>
    <w:unhideWhenUsed/>
    <w:rsid w:val="00843C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55E40B98FF77FE546600CCF4FFFE16D4A2B6C5E7AF76130CCC3505FEC7576438F8E04EB6393933bE13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839CAB5A10EB1D68BEF636E502C550645F3787E57397BAC19E665F275958DA4AA62E48CDBCADFDwBj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dcterms:created xsi:type="dcterms:W3CDTF">2017-04-25T09:39:00Z</dcterms:created>
  <dcterms:modified xsi:type="dcterms:W3CDTF">2017-04-26T14:59:00Z</dcterms:modified>
</cp:coreProperties>
</file>